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0" w:firstLine="0"/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 Medium" w:cs="Roboto Slab Medium" w:eastAsia="Roboto Slab Medium" w:hAnsi="Roboto Slab Medium"/>
          <w:color w:val="0000ff"/>
          <w:sz w:val="28"/>
          <w:szCs w:val="28"/>
          <w:highlight w:val="white"/>
          <w:rtl w:val="0"/>
        </w:rPr>
        <w:t xml:space="preserve">ESERCIZIO</w:t>
      </w:r>
      <w:r w:rsidDel="00000000" w:rsidR="00000000" w:rsidRPr="00000000">
        <w:rPr>
          <w:rFonts w:ascii="Roboto Slab Medium" w:cs="Roboto Slab Medium" w:eastAsia="Roboto Slab Medium" w:hAnsi="Roboto Slab Medium"/>
          <w:sz w:val="28"/>
          <w:szCs w:val="28"/>
          <w:highlight w:val="white"/>
          <w:rtl w:val="0"/>
        </w:rPr>
        <w:t xml:space="preserve">: </w:t>
      </w:r>
      <w:r w:rsidDel="00000000" w:rsidR="00000000" w:rsidRPr="00000000">
        <w:rPr>
          <w:rFonts w:ascii="Roboto Slab Medium" w:cs="Roboto Slab Medium" w:eastAsia="Roboto Slab Medium" w:hAnsi="Roboto Slab Medium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Per lʼesercizio pratico di oggi, trovate in allegato una cattura di rete effettuata con Wireshark. Analizzate la cattura attentamente e rispondere ai seguenti quesiti: </w:t>
      </w:r>
    </w:p>
    <w:p w:rsidR="00000000" w:rsidDel="00000000" w:rsidP="00000000" w:rsidRDefault="00000000" w:rsidRPr="00000000" w14:paraId="00000002">
      <w:pPr>
        <w:ind w:left="0" w:firstLine="0"/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highlight w:val="white"/>
          <w:rtl w:val="0"/>
        </w:rPr>
        <w:t xml:space="preserve">● Identificare ed analizzare eventuali IOC, ovvero evidenze di attacchi in corso </w:t>
      </w:r>
    </w:p>
    <w:p w:rsidR="00000000" w:rsidDel="00000000" w:rsidP="00000000" w:rsidRDefault="00000000" w:rsidRPr="00000000" w14:paraId="00000003">
      <w:pPr>
        <w:ind w:left="0" w:firstLine="0"/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highlight w:val="white"/>
          <w:rtl w:val="0"/>
        </w:rPr>
        <w:t xml:space="preserve">● In base agli IOC trovati, fate delle ipotesi sui potenziali vettori di attacco utilizzati </w:t>
      </w:r>
    </w:p>
    <w:p w:rsidR="00000000" w:rsidDel="00000000" w:rsidP="00000000" w:rsidRDefault="00000000" w:rsidRPr="00000000" w14:paraId="00000004">
      <w:pPr>
        <w:ind w:left="0" w:firstLine="0"/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highlight w:val="white"/>
          <w:rtl w:val="0"/>
        </w:rPr>
        <w:t xml:space="preserve">● Consigliate unʼazione per ridurre gli impatti dellʼattacco attuale ed eventualmente un simile attacco futuro</w:t>
      </w:r>
    </w:p>
    <w:p w:rsidR="00000000" w:rsidDel="00000000" w:rsidP="00000000" w:rsidRDefault="00000000" w:rsidRPr="00000000" w14:paraId="00000005">
      <w:pPr>
        <w:ind w:left="0" w:firstLine="0"/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>
          <w:rFonts w:ascii="Roboto Slab" w:cs="Roboto Slab" w:eastAsia="Roboto Slab" w:hAnsi="Roboto Slab"/>
          <w:b w:val="1"/>
          <w:i w:val="1"/>
          <w:sz w:val="28"/>
          <w:szCs w:val="28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b w:val="1"/>
          <w:i w:val="1"/>
          <w:sz w:val="28"/>
          <w:szCs w:val="28"/>
          <w:highlight w:val="white"/>
          <w:rtl w:val="0"/>
        </w:rPr>
        <w:t xml:space="preserve">GLI IOC</w:t>
      </w:r>
    </w:p>
    <w:p w:rsidR="00000000" w:rsidDel="00000000" w:rsidP="00000000" w:rsidRDefault="00000000" w:rsidRPr="00000000" w14:paraId="00000007">
      <w:pPr>
        <w:ind w:left="0" w:firstLine="0"/>
        <w:rPr>
          <w:rFonts w:ascii="Roboto Slab" w:cs="Roboto Slab" w:eastAsia="Roboto Slab" w:hAnsi="Roboto Slab"/>
          <w:i w:val="1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i w:val="1"/>
          <w:sz w:val="26"/>
          <w:szCs w:val="26"/>
          <w:highlight w:val="white"/>
          <w:rtl w:val="0"/>
        </w:rPr>
        <w:t xml:space="preserve">Gli Indicatori di Compromissione IoC) sono segnali specifici che suggeriscono che un sistema o una rete è stata compromessa da un attacco informatico. </w:t>
      </w:r>
    </w:p>
    <w:p w:rsidR="00000000" w:rsidDel="00000000" w:rsidP="00000000" w:rsidRDefault="00000000" w:rsidRPr="00000000" w14:paraId="00000008">
      <w:pPr>
        <w:ind w:left="0" w:firstLine="0"/>
        <w:rPr>
          <w:rFonts w:ascii="Roboto Slab" w:cs="Roboto Slab" w:eastAsia="Roboto Slab" w:hAnsi="Roboto Slab"/>
          <w:i w:val="1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i w:val="1"/>
          <w:sz w:val="26"/>
          <w:szCs w:val="26"/>
          <w:highlight w:val="white"/>
          <w:rtl w:val="0"/>
        </w:rPr>
        <w:t xml:space="preserve">Tipi di IoC:</w:t>
      </w:r>
    </w:p>
    <w:p w:rsidR="00000000" w:rsidDel="00000000" w:rsidP="00000000" w:rsidRDefault="00000000" w:rsidRPr="00000000" w14:paraId="00000009">
      <w:pPr>
        <w:ind w:left="0" w:firstLine="0"/>
        <w:rPr>
          <w:rFonts w:ascii="Roboto Slab" w:cs="Roboto Slab" w:eastAsia="Roboto Slab" w:hAnsi="Roboto Slab"/>
          <w:i w:val="1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sz w:val="26"/>
          <w:szCs w:val="26"/>
          <w:highlight w:val="white"/>
          <w:rtl w:val="0"/>
        </w:rPr>
        <w:t xml:space="preserve">● Indirizzi IP Malevoli: IP noti per essere utilizzati in attività dannose. </w:t>
      </w:r>
    </w:p>
    <w:p w:rsidR="00000000" w:rsidDel="00000000" w:rsidP="00000000" w:rsidRDefault="00000000" w:rsidRPr="00000000" w14:paraId="0000000A">
      <w:pPr>
        <w:ind w:left="0" w:firstLine="0"/>
        <w:rPr>
          <w:rFonts w:ascii="Roboto Slab" w:cs="Roboto Slab" w:eastAsia="Roboto Slab" w:hAnsi="Roboto Slab"/>
          <w:i w:val="1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sz w:val="26"/>
          <w:szCs w:val="26"/>
          <w:highlight w:val="white"/>
          <w:rtl w:val="0"/>
        </w:rPr>
        <w:t xml:space="preserve">● Hash di File: Impronte digitali uniche di file malevoli. </w:t>
      </w:r>
    </w:p>
    <w:p w:rsidR="00000000" w:rsidDel="00000000" w:rsidP="00000000" w:rsidRDefault="00000000" w:rsidRPr="00000000" w14:paraId="0000000B">
      <w:pPr>
        <w:ind w:left="0" w:firstLine="0"/>
        <w:rPr>
          <w:rFonts w:ascii="Roboto Slab" w:cs="Roboto Slab" w:eastAsia="Roboto Slab" w:hAnsi="Roboto Slab"/>
          <w:i w:val="1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sz w:val="26"/>
          <w:szCs w:val="26"/>
          <w:highlight w:val="white"/>
          <w:rtl w:val="0"/>
        </w:rPr>
        <w:t xml:space="preserve">● URL e Domini Malevoli: Siti web utilizzati per phishing o distribuzione di malware. </w:t>
      </w:r>
    </w:p>
    <w:p w:rsidR="00000000" w:rsidDel="00000000" w:rsidP="00000000" w:rsidRDefault="00000000" w:rsidRPr="00000000" w14:paraId="0000000C">
      <w:pPr>
        <w:ind w:left="0" w:firstLine="0"/>
        <w:rPr>
          <w:rFonts w:ascii="Roboto Slab" w:cs="Roboto Slab" w:eastAsia="Roboto Slab" w:hAnsi="Roboto Slab"/>
          <w:i w:val="1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sz w:val="26"/>
          <w:szCs w:val="26"/>
          <w:highlight w:val="white"/>
          <w:rtl w:val="0"/>
        </w:rPr>
        <w:t xml:space="preserve">● Processi Anomali: Programmi o attività in esecuzione non autorizzati o sospetti.</w:t>
      </w:r>
    </w:p>
    <w:p w:rsidR="00000000" w:rsidDel="00000000" w:rsidP="00000000" w:rsidRDefault="00000000" w:rsidRPr="00000000" w14:paraId="0000000D">
      <w:pPr>
        <w:ind w:left="0" w:firstLine="0"/>
        <w:rPr>
          <w:rFonts w:ascii="Roboto Slab" w:cs="Roboto Slab" w:eastAsia="Roboto Slab" w:hAnsi="Roboto Slab"/>
          <w:i w:val="1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sz w:val="26"/>
          <w:szCs w:val="26"/>
          <w:highlight w:val="white"/>
          <w:rtl w:val="0"/>
        </w:rPr>
        <w:t xml:space="preserve">● Modifiche ai File: Alterazioni non autorizzate a file di sistema o applicazioni.</w:t>
      </w:r>
    </w:p>
    <w:p w:rsidR="00000000" w:rsidDel="00000000" w:rsidP="00000000" w:rsidRDefault="00000000" w:rsidRPr="00000000" w14:paraId="0000000E">
      <w:pPr>
        <w:ind w:left="0" w:firstLine="0"/>
        <w:rPr>
          <w:rFonts w:ascii="Roboto Slab" w:cs="Roboto Slab" w:eastAsia="Roboto Slab" w:hAnsi="Roboto Slab"/>
          <w:i w:val="1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i w:val="1"/>
          <w:sz w:val="26"/>
          <w:szCs w:val="26"/>
          <w:highlight w:val="white"/>
          <w:rtl w:val="0"/>
        </w:rPr>
        <w:t xml:space="preserve"> Uso degli IoC:</w:t>
      </w:r>
    </w:p>
    <w:p w:rsidR="00000000" w:rsidDel="00000000" w:rsidP="00000000" w:rsidRDefault="00000000" w:rsidRPr="00000000" w14:paraId="0000000F">
      <w:pPr>
        <w:ind w:left="0" w:firstLine="0"/>
        <w:rPr>
          <w:rFonts w:ascii="Roboto Slab" w:cs="Roboto Slab" w:eastAsia="Roboto Slab" w:hAnsi="Roboto Slab"/>
          <w:i w:val="1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sz w:val="26"/>
          <w:szCs w:val="26"/>
          <w:highlight w:val="white"/>
          <w:rtl w:val="0"/>
        </w:rPr>
        <w:t xml:space="preserve">● Rilevamento: Identificare e monitorare attività sospette. </w:t>
      </w:r>
    </w:p>
    <w:p w:rsidR="00000000" w:rsidDel="00000000" w:rsidP="00000000" w:rsidRDefault="00000000" w:rsidRPr="00000000" w14:paraId="00000010">
      <w:pPr>
        <w:ind w:left="0" w:firstLine="0"/>
        <w:rPr>
          <w:rFonts w:ascii="Roboto Slab" w:cs="Roboto Slab" w:eastAsia="Roboto Slab" w:hAnsi="Roboto Slab"/>
          <w:i w:val="1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sz w:val="26"/>
          <w:szCs w:val="26"/>
          <w:highlight w:val="white"/>
          <w:rtl w:val="0"/>
        </w:rPr>
        <w:t xml:space="preserve">● Risposta agli Incidenti: Informare le azioni correttive durante un'indagine su un incidente. </w:t>
      </w:r>
    </w:p>
    <w:p w:rsidR="00000000" w:rsidDel="00000000" w:rsidP="00000000" w:rsidRDefault="00000000" w:rsidRPr="00000000" w14:paraId="00000011">
      <w:pPr>
        <w:ind w:left="0" w:firstLine="0"/>
        <w:rPr>
          <w:rFonts w:ascii="Roboto Slab" w:cs="Roboto Slab" w:eastAsia="Roboto Slab" w:hAnsi="Roboto Slab"/>
          <w:i w:val="1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sz w:val="26"/>
          <w:szCs w:val="26"/>
          <w:highlight w:val="white"/>
          <w:rtl w:val="0"/>
        </w:rPr>
        <w:t xml:space="preserve">● Prevenzione: Bloccare attacchi futuri utilizzando liste di controllo aggiornate.</w:t>
      </w:r>
    </w:p>
    <w:p w:rsidR="00000000" w:rsidDel="00000000" w:rsidP="00000000" w:rsidRDefault="00000000" w:rsidRPr="00000000" w14:paraId="00000012">
      <w:pPr>
        <w:ind w:left="0" w:firstLine="0"/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</w:rPr>
        <w:drawing>
          <wp:inline distB="114300" distT="114300" distL="114300" distR="114300">
            <wp:extent cx="7013850" cy="33528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385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rFonts w:ascii="Roboto Slab" w:cs="Roboto Slab" w:eastAsia="Roboto Slab" w:hAnsi="Roboto Slab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8"/>
          <w:szCs w:val="28"/>
          <w:highlight w:val="white"/>
          <w:rtl w:val="0"/>
        </w:rPr>
        <w:t xml:space="preserve">IOC identificati</w:t>
      </w:r>
    </w:p>
    <w:p w:rsidR="00000000" w:rsidDel="00000000" w:rsidP="00000000" w:rsidRDefault="00000000" w:rsidRPr="00000000" w14:paraId="00000015">
      <w:pPr>
        <w:ind w:left="0" w:firstLine="0"/>
        <w:rPr>
          <w:rFonts w:ascii="Roboto Slab" w:cs="Roboto Slab" w:eastAsia="Roboto Slab" w:hAnsi="Roboto Slab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8"/>
          <w:szCs w:val="28"/>
          <w:highlight w:val="white"/>
          <w:rtl w:val="0"/>
        </w:rPr>
        <w:t xml:space="preserve">Indirizzi IP</w:t>
      </w:r>
    </w:p>
    <w:p w:rsidR="00000000" w:rsidDel="00000000" w:rsidP="00000000" w:rsidRDefault="00000000" w:rsidRPr="00000000" w14:paraId="00000016">
      <w:pPr>
        <w:ind w:left="0" w:firstLine="0"/>
        <w:rPr>
          <w:rFonts w:ascii="Roboto Slab" w:cs="Roboto Slab" w:eastAsia="Roboto Slab" w:hAnsi="Roboto Slab"/>
          <w:i w:val="1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L’indirizzo IP 192.168.200.150 appare come bersaglio in molte sessioni </w:t>
      </w:r>
      <w:r w:rsidDel="00000000" w:rsidR="00000000" w:rsidRPr="00000000">
        <w:rPr>
          <w:rFonts w:ascii="Roboto Slab" w:cs="Roboto Slab" w:eastAsia="Roboto Slab" w:hAnsi="Roboto Slab"/>
          <w:i w:val="1"/>
          <w:sz w:val="26"/>
          <w:szCs w:val="26"/>
          <w:highlight w:val="white"/>
          <w:rtl w:val="0"/>
        </w:rPr>
        <w:t xml:space="preserve">TCP 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che terminano con pacchetti </w:t>
      </w:r>
      <w:r w:rsidDel="00000000" w:rsidR="00000000" w:rsidRPr="00000000">
        <w:rPr>
          <w:rFonts w:ascii="Roboto Slab" w:cs="Roboto Slab" w:eastAsia="Roboto Slab" w:hAnsi="Roboto Slab"/>
          <w:i w:val="1"/>
          <w:sz w:val="26"/>
          <w:szCs w:val="26"/>
          <w:highlight w:val="white"/>
          <w:rtl w:val="0"/>
        </w:rPr>
        <w:t xml:space="preserve">RST.</w:t>
      </w:r>
    </w:p>
    <w:p w:rsidR="00000000" w:rsidDel="00000000" w:rsidP="00000000" w:rsidRDefault="00000000" w:rsidRPr="00000000" w14:paraId="00000017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highlight w:val="white"/>
          <w:rtl w:val="0"/>
        </w:rPr>
        <w:t xml:space="preserve">Motivo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: Le connessioni interrotte frequentemente tramite </w:t>
      </w: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highlight w:val="white"/>
          <w:rtl w:val="0"/>
        </w:rPr>
        <w:t xml:space="preserve">RST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 possono indicare: scansioni di porta e 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tentativi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 di attacco falliti. </w:t>
      </w:r>
    </w:p>
    <w:p w:rsidR="00000000" w:rsidDel="00000000" w:rsidP="00000000" w:rsidRDefault="00000000" w:rsidRPr="00000000" w14:paraId="00000018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L’indirizzo 192.168.200.100 agisce come mittente, ma in alcuni casi riceve risposte che sembrano essere 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tentativi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 di handshake TCP.</w:t>
      </w:r>
    </w:p>
    <w:p w:rsidR="00000000" w:rsidDel="00000000" w:rsidP="00000000" w:rsidRDefault="00000000" w:rsidRPr="00000000" w14:paraId="00000019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highlight w:val="white"/>
          <w:rtl w:val="0"/>
        </w:rPr>
        <w:t xml:space="preserve">Motivo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: Potrebbe essere un dispositivo compromesso o usato per eseguire attività non autorizzate, come scansioni SYN.</w:t>
      </w:r>
    </w:p>
    <w:p w:rsidR="00000000" w:rsidDel="00000000" w:rsidP="00000000" w:rsidRDefault="00000000" w:rsidRPr="00000000" w14:paraId="0000001A">
      <w:pPr>
        <w:rPr>
          <w:rFonts w:ascii="Roboto Slab" w:cs="Roboto Slab" w:eastAsia="Roboto Slab" w:hAnsi="Roboto Slab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8"/>
          <w:szCs w:val="28"/>
          <w:highlight w:val="white"/>
          <w:rtl w:val="0"/>
        </w:rPr>
        <w:t xml:space="preserve">PORTE</w:t>
      </w:r>
    </w:p>
    <w:p w:rsidR="00000000" w:rsidDel="00000000" w:rsidP="00000000" w:rsidRDefault="00000000" w:rsidRPr="00000000" w14:paraId="0000001B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8"/>
          <w:szCs w:val="28"/>
          <w:highlight w:val="white"/>
          <w:rtl w:val="0"/>
        </w:rPr>
        <w:t xml:space="preserve">Porta 80 (HTTP): 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Molti pacchetti iniziano un tentativo di comunicazione verso questa porta, ma le connessioni vengono chiuse con RST.</w:t>
      </w:r>
    </w:p>
    <w:p w:rsidR="00000000" w:rsidDel="00000000" w:rsidP="00000000" w:rsidRDefault="00000000" w:rsidRPr="00000000" w14:paraId="0000001C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highlight w:val="white"/>
          <w:rtl w:val="0"/>
        </w:rPr>
        <w:t xml:space="preserve">Motivo: 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Questa porta è spesso utilizzata per scansioni o tentativi di exploit.</w:t>
      </w:r>
    </w:p>
    <w:p w:rsidR="00000000" w:rsidDel="00000000" w:rsidP="00000000" w:rsidRDefault="00000000" w:rsidRPr="00000000" w14:paraId="0000001D">
      <w:pPr>
        <w:rPr>
          <w:rFonts w:ascii="Roboto Slab" w:cs="Roboto Slab" w:eastAsia="Roboto Slab" w:hAnsi="Roboto Slab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8"/>
          <w:szCs w:val="28"/>
          <w:highlight w:val="white"/>
          <w:rtl w:val="0"/>
        </w:rPr>
        <w:t xml:space="preserve">Porta 443 (HTTPS):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 Il tentativo di connessione a questa porta si conclude con RST.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highlight w:val="white"/>
          <w:rtl w:val="0"/>
        </w:rPr>
        <w:t xml:space="preserve">Motivo: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 Tentativo di vulnerabilità</w:t>
      </w:r>
    </w:p>
    <w:p w:rsidR="00000000" w:rsidDel="00000000" w:rsidP="00000000" w:rsidRDefault="00000000" w:rsidRPr="00000000" w14:paraId="0000001F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8"/>
          <w:szCs w:val="28"/>
          <w:highlight w:val="white"/>
          <w:rtl w:val="0"/>
        </w:rPr>
        <w:t xml:space="preserve">Porte non standard (59174, 55346)</w:t>
      </w: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highlight w:val="white"/>
          <w:rtl w:val="0"/>
        </w:rPr>
        <w:t xml:space="preserve">: 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Sono in sessioni TCP ma interrompono la sessione in modo non corretto</w:t>
      </w:r>
    </w:p>
    <w:p w:rsidR="00000000" w:rsidDel="00000000" w:rsidP="00000000" w:rsidRDefault="00000000" w:rsidRPr="00000000" w14:paraId="00000020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highlight w:val="white"/>
          <w:rtl w:val="0"/>
        </w:rPr>
        <w:t xml:space="preserve">Motivo:  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L’uso di porte alte indica attività scorrette e protocolli utilizzati per attacchi.</w:t>
      </w:r>
    </w:p>
    <w:p w:rsidR="00000000" w:rsidDel="00000000" w:rsidP="00000000" w:rsidRDefault="00000000" w:rsidRPr="00000000" w14:paraId="00000021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8"/>
          <w:szCs w:val="28"/>
          <w:highlight w:val="white"/>
          <w:rtl w:val="0"/>
        </w:rPr>
        <w:t xml:space="preserve">ARP anomali: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 Ripetuti pacchetti ARP con lo stesso destinatario e mittente 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(</w:t>
      </w: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highlight w:val="white"/>
          <w:rtl w:val="0"/>
        </w:rPr>
        <w:t xml:space="preserve">PcsCompu_fd:87:1e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highlight w:val="white"/>
          <w:rtl w:val="0"/>
        </w:rPr>
        <w:t xml:space="preserve">Motivo: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 Potenziale attacco di spoofing ARP per intercettare il traffico della rete locale.</w:t>
      </w:r>
    </w:p>
    <w:p w:rsidR="00000000" w:rsidDel="00000000" w:rsidP="00000000" w:rsidRDefault="00000000" w:rsidRPr="00000000" w14:paraId="00000024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8"/>
          <w:szCs w:val="28"/>
          <w:highlight w:val="white"/>
          <w:rtl w:val="0"/>
        </w:rPr>
        <w:t xml:space="preserve">Connessioni SYN senza risposta (SYN Flooding): 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Alcuni tentativi di handshake non ricevono mai un ACK.</w:t>
      </w:r>
    </w:p>
    <w:p w:rsidR="00000000" w:rsidDel="00000000" w:rsidP="00000000" w:rsidRDefault="00000000" w:rsidRPr="00000000" w14:paraId="00000025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highlight w:val="white"/>
          <w:rtl w:val="0"/>
        </w:rPr>
        <w:t xml:space="preserve">Motivo: 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Tipico comportamento da scansioni SYN o attacchi SYN per esaurire le risorse della vittima.</w:t>
      </w:r>
    </w:p>
    <w:p w:rsidR="00000000" w:rsidDel="00000000" w:rsidP="00000000" w:rsidRDefault="00000000" w:rsidRPr="00000000" w14:paraId="00000026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</w:rPr>
        <w:drawing>
          <wp:inline distB="114300" distT="114300" distL="114300" distR="114300">
            <wp:extent cx="7013850" cy="2832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385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Roboto Slab" w:cs="Roboto Slab" w:eastAsia="Roboto Slab" w:hAnsi="Roboto Slab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8"/>
          <w:szCs w:val="28"/>
          <w:highlight w:val="white"/>
          <w:rtl w:val="0"/>
        </w:rPr>
        <w:t xml:space="preserve">IOC Identificati</w:t>
      </w:r>
    </w:p>
    <w:p w:rsidR="00000000" w:rsidDel="00000000" w:rsidP="00000000" w:rsidRDefault="00000000" w:rsidRPr="00000000" w14:paraId="00000029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Numerosi pacchetti con flag (RST, ACK), indicano una chiusura forzata delle connessioni TCP. </w:t>
      </w: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highlight w:val="white"/>
          <w:rtl w:val="0"/>
        </w:rPr>
        <w:t xml:space="preserve">Motivo: 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può indicare scansioni di porta, tentativi di exploit falliti e dispositivi compromessi.</w:t>
      </w:r>
    </w:p>
    <w:p w:rsidR="00000000" w:rsidDel="00000000" w:rsidP="00000000" w:rsidRDefault="00000000" w:rsidRPr="00000000" w14:paraId="0000002A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I pacchetti RST indicano traffico non autorizzato o respinto. </w:t>
      </w:r>
    </w:p>
    <w:p w:rsidR="00000000" w:rsidDel="00000000" w:rsidP="00000000" w:rsidRDefault="00000000" w:rsidRPr="00000000" w14:paraId="0000002B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Per quanto riguarda IP, Porte e comportamenti anomali, i motivi sono gli stessi indicati precedentemente.</w:t>
      </w:r>
    </w:p>
    <w:p w:rsidR="00000000" w:rsidDel="00000000" w:rsidP="00000000" w:rsidRDefault="00000000" w:rsidRPr="00000000" w14:paraId="0000002C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</w:rPr>
        <w:drawing>
          <wp:inline distB="114300" distT="114300" distL="114300" distR="114300">
            <wp:extent cx="7013850" cy="30734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385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Roboto Slab" w:cs="Roboto Slab" w:eastAsia="Roboto Slab" w:hAnsi="Roboto Slab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8"/>
          <w:szCs w:val="28"/>
          <w:highlight w:val="white"/>
          <w:rtl w:val="0"/>
        </w:rPr>
        <w:t xml:space="preserve">IOC Identificati</w:t>
      </w:r>
    </w:p>
    <w:p w:rsidR="00000000" w:rsidDel="00000000" w:rsidP="00000000" w:rsidRDefault="00000000" w:rsidRPr="00000000" w14:paraId="0000002F">
      <w:pPr>
        <w:rPr>
          <w:rFonts w:ascii="Roboto Slab" w:cs="Roboto Slab" w:eastAsia="Roboto Slab" w:hAnsi="Roboto Slab"/>
          <w:i w:val="1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i w:val="1"/>
          <w:sz w:val="26"/>
          <w:szCs w:val="26"/>
          <w:highlight w:val="white"/>
          <w:rtl w:val="0"/>
        </w:rPr>
        <w:t xml:space="preserve">(Siccome IP e alcune Porte sono le stesse, le loro caratteristiche e possibili anomalie sono state già descritte)</w:t>
      </w:r>
    </w:p>
    <w:p w:rsidR="00000000" w:rsidDel="00000000" w:rsidP="00000000" w:rsidRDefault="00000000" w:rsidRPr="00000000" w14:paraId="00000030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Il traffico, essendo dominato da RST e ACK, si presenta come anomalia perché chiudono le connessione TCP e potrebbe essere associato ad </w:t>
      </w:r>
      <w:r w:rsidDel="00000000" w:rsidR="00000000" w:rsidRPr="00000000">
        <w:rPr>
          <w:rFonts w:ascii="Roboto Slab" w:cs="Roboto Slab" w:eastAsia="Roboto Slab" w:hAnsi="Roboto Slab"/>
          <w:i w:val="1"/>
          <w:sz w:val="26"/>
          <w:szCs w:val="26"/>
          <w:highlight w:val="white"/>
          <w:rtl w:val="0"/>
        </w:rPr>
        <w:t xml:space="preserve">attacchi SYN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 e alla </w:t>
      </w:r>
      <w:r w:rsidDel="00000000" w:rsidR="00000000" w:rsidRPr="00000000">
        <w:rPr>
          <w:rFonts w:ascii="Roboto Slab" w:cs="Roboto Slab" w:eastAsia="Roboto Slab" w:hAnsi="Roboto Slab"/>
          <w:i w:val="1"/>
          <w:sz w:val="26"/>
          <w:szCs w:val="26"/>
          <w:highlight w:val="white"/>
          <w:rtl w:val="0"/>
        </w:rPr>
        <w:t xml:space="preserve">scansione di porte.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Porte non standard troppo alte come 49780, 51418, 52848 l’uso di porte alte non standard è comune per attività malevoli, come: attività anomale e protocolli sfruttati per attacchi.</w:t>
      </w:r>
    </w:p>
    <w:p w:rsidR="00000000" w:rsidDel="00000000" w:rsidP="00000000" w:rsidRDefault="00000000" w:rsidRPr="00000000" w14:paraId="00000032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Inoltre l’assenza di porte comuni come </w:t>
      </w:r>
      <w:r w:rsidDel="00000000" w:rsidR="00000000" w:rsidRPr="00000000">
        <w:rPr>
          <w:rFonts w:ascii="Roboto Slab" w:cs="Roboto Slab" w:eastAsia="Roboto Slab" w:hAnsi="Roboto Slab"/>
          <w:i w:val="1"/>
          <w:sz w:val="26"/>
          <w:szCs w:val="26"/>
          <w:highlight w:val="white"/>
          <w:rtl w:val="0"/>
        </w:rPr>
        <w:t xml:space="preserve">80, 443 (HTTP/HTTPS)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, rende il traffico ancora più sospetto.</w:t>
      </w:r>
    </w:p>
    <w:p w:rsidR="00000000" w:rsidDel="00000000" w:rsidP="00000000" w:rsidRDefault="00000000" w:rsidRPr="00000000" w14:paraId="00000033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</w:rPr>
        <w:drawing>
          <wp:inline distB="114300" distT="114300" distL="114300" distR="114300">
            <wp:extent cx="7013850" cy="28702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385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Roboto Slab" w:cs="Roboto Slab" w:eastAsia="Roboto Slab" w:hAnsi="Roboto Slab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8"/>
          <w:szCs w:val="28"/>
          <w:highlight w:val="white"/>
          <w:rtl w:val="0"/>
        </w:rPr>
        <w:t xml:space="preserve">IOC Identificati</w:t>
      </w:r>
    </w:p>
    <w:p w:rsidR="00000000" w:rsidDel="00000000" w:rsidP="00000000" w:rsidRDefault="00000000" w:rsidRPr="00000000" w14:paraId="00000035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Le porte sospette sono sempre alte e non comuni, come: 43140, 46868, 40282.</w:t>
      </w:r>
    </w:p>
    <w:p w:rsidR="00000000" w:rsidDel="00000000" w:rsidP="00000000" w:rsidRDefault="00000000" w:rsidRPr="00000000" w14:paraId="00000036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Motivo: Le porte alte non sono controllate e possono essere usate per traffico malevolo o per sfruttare le vulnerabilità. Ip e comportamenti anomali, già descitti.</w:t>
      </w:r>
    </w:p>
    <w:p w:rsidR="00000000" w:rsidDel="00000000" w:rsidP="00000000" w:rsidRDefault="00000000" w:rsidRPr="00000000" w14:paraId="00000037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</w:rPr>
        <w:drawing>
          <wp:inline distB="114300" distT="114300" distL="114300" distR="114300">
            <wp:extent cx="7013850" cy="30099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385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Le porte sono sempre alte non comuni, come: 45464, 42120, 59344.</w:t>
      </w:r>
    </w:p>
    <w:p w:rsidR="00000000" w:rsidDel="00000000" w:rsidP="00000000" w:rsidRDefault="00000000" w:rsidRPr="00000000" w14:paraId="00000039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Porte alte non comuni sono considerati IOC in quanto sono associate ad attività malevole</w:t>
      </w:r>
    </w:p>
    <w:p w:rsidR="00000000" w:rsidDel="00000000" w:rsidP="00000000" w:rsidRDefault="00000000" w:rsidRPr="00000000" w14:paraId="0000003A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e a tentativi di bypassare regole del firewall. La mancanza di porte comuni insospettisce di più. </w:t>
      </w:r>
    </w:p>
    <w:p w:rsidR="00000000" w:rsidDel="00000000" w:rsidP="00000000" w:rsidRDefault="00000000" w:rsidRPr="00000000" w14:paraId="0000003B">
      <w:pPr>
        <w:jc w:val="center"/>
        <w:rPr>
          <w:rFonts w:ascii="Roboto Slab" w:cs="Roboto Slab" w:eastAsia="Roboto Slab" w:hAnsi="Roboto Slab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30"/>
          <w:szCs w:val="30"/>
          <w:highlight w:val="white"/>
          <w:rtl w:val="0"/>
        </w:rPr>
        <w:t xml:space="preserve">Riassunto generale</w:t>
      </w:r>
    </w:p>
    <w:p w:rsidR="00000000" w:rsidDel="00000000" w:rsidP="00000000" w:rsidRDefault="00000000" w:rsidRPr="00000000" w14:paraId="0000003C">
      <w:pPr>
        <w:pStyle w:val="Heading3"/>
        <w:keepNext w:val="0"/>
        <w:keepLines w:val="0"/>
        <w:spacing w:before="280" w:lineRule="auto"/>
        <w:jc w:val="center"/>
        <w:rPr>
          <w:rFonts w:ascii="Roboto Slab" w:cs="Roboto Slab" w:eastAsia="Roboto Slab" w:hAnsi="Roboto Slab"/>
          <w:b w:val="1"/>
          <w:color w:val="000000"/>
          <w:sz w:val="26"/>
          <w:szCs w:val="26"/>
          <w:highlight w:val="white"/>
        </w:rPr>
      </w:pPr>
      <w:bookmarkStart w:colFirst="0" w:colLast="0" w:name="_nl84tkxu4r9b" w:id="0"/>
      <w:bookmarkEnd w:id="0"/>
      <w:r w:rsidDel="00000000" w:rsidR="00000000" w:rsidRPr="00000000">
        <w:rPr>
          <w:rFonts w:ascii="Roboto Slab" w:cs="Roboto Slab" w:eastAsia="Roboto Slab" w:hAnsi="Roboto Slab"/>
          <w:b w:val="1"/>
          <w:color w:val="000000"/>
          <w:sz w:val="26"/>
          <w:szCs w:val="26"/>
          <w:highlight w:val="white"/>
          <w:rtl w:val="0"/>
        </w:rPr>
        <w:t xml:space="preserve">IOC Sicuri Identificati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0" w:afterAutospacing="0" w:before="240" w:lineRule="auto"/>
        <w:ind w:left="720" w:hanging="360"/>
        <w:jc w:val="center"/>
        <w:rPr>
          <w:rFonts w:ascii="Roboto Slab" w:cs="Roboto Slab" w:eastAsia="Roboto Slab" w:hAnsi="Roboto Slab"/>
          <w:b w:val="1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highlight w:val="white"/>
          <w:rtl w:val="0"/>
        </w:rPr>
        <w:t xml:space="preserve">Indirizzi IP:</w:t>
      </w:r>
    </w:p>
    <w:p w:rsidR="00000000" w:rsidDel="00000000" w:rsidP="00000000" w:rsidRDefault="00000000" w:rsidRPr="00000000" w14:paraId="0000003E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jc w:val="center"/>
        <w:rPr>
          <w:rFonts w:ascii="Roboto Slab" w:cs="Roboto Slab" w:eastAsia="Roboto Slab" w:hAnsi="Roboto Slab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highlight w:val="white"/>
          <w:rtl w:val="0"/>
        </w:rPr>
        <w:t xml:space="preserve">192.168.200.150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 (sorgente).</w:t>
      </w:r>
    </w:p>
    <w:p w:rsidR="00000000" w:rsidDel="00000000" w:rsidP="00000000" w:rsidRDefault="00000000" w:rsidRPr="00000000" w14:paraId="0000003F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jc w:val="center"/>
        <w:rPr>
          <w:rFonts w:ascii="Roboto Slab" w:cs="Roboto Slab" w:eastAsia="Roboto Slab" w:hAnsi="Roboto Slab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highlight w:val="white"/>
          <w:rtl w:val="0"/>
        </w:rPr>
        <w:t xml:space="preserve">192.168.200.100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 (destinazione).</w:t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jc w:val="center"/>
        <w:rPr>
          <w:rFonts w:ascii="Roboto Slab" w:cs="Roboto Slab" w:eastAsia="Roboto Slab" w:hAnsi="Roboto Slab"/>
          <w:b w:val="1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highlight w:val="white"/>
          <w:rtl w:val="0"/>
        </w:rPr>
        <w:t xml:space="preserve">Porte coinvolte:</w:t>
      </w:r>
    </w:p>
    <w:p w:rsidR="00000000" w:rsidDel="00000000" w:rsidP="00000000" w:rsidRDefault="00000000" w:rsidRPr="00000000" w14:paraId="00000041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jc w:val="center"/>
        <w:rPr>
          <w:rFonts w:ascii="Roboto Slab" w:cs="Roboto Slab" w:eastAsia="Roboto Slab" w:hAnsi="Roboto Slab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highlight w:val="white"/>
          <w:rtl w:val="0"/>
        </w:rPr>
        <w:t xml:space="preserve">41104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, </w:t>
      </w: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highlight w:val="white"/>
          <w:rtl w:val="0"/>
        </w:rPr>
        <w:t xml:space="preserve">42620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, </w:t>
      </w: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highlight w:val="white"/>
          <w:rtl w:val="0"/>
        </w:rPr>
        <w:t xml:space="preserve">58116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, e altre porte elevate.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jc w:val="center"/>
        <w:rPr>
          <w:rFonts w:ascii="Roboto Slab" w:cs="Roboto Slab" w:eastAsia="Roboto Slab" w:hAnsi="Roboto Slab"/>
          <w:b w:val="1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highlight w:val="white"/>
          <w:rtl w:val="0"/>
        </w:rPr>
        <w:t xml:space="preserve">Comportamenti sospetti:</w:t>
      </w:r>
    </w:p>
    <w:p w:rsidR="00000000" w:rsidDel="00000000" w:rsidP="00000000" w:rsidRDefault="00000000" w:rsidRPr="00000000" w14:paraId="00000043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jc w:val="center"/>
        <w:rPr>
          <w:rFonts w:ascii="Roboto Slab" w:cs="Roboto Slab" w:eastAsia="Roboto Slab" w:hAnsi="Roboto Slab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Flag </w:t>
      </w: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highlight w:val="white"/>
          <w:rtl w:val="0"/>
        </w:rPr>
        <w:t xml:space="preserve">RST, ACK</w:t>
      </w: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 ripetuti.</w:t>
      </w:r>
    </w:p>
    <w:p w:rsidR="00000000" w:rsidDel="00000000" w:rsidP="00000000" w:rsidRDefault="00000000" w:rsidRPr="00000000" w14:paraId="00000044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jc w:val="center"/>
        <w:rPr>
          <w:rFonts w:ascii="Roboto Slab" w:cs="Roboto Slab" w:eastAsia="Roboto Slab" w:hAnsi="Roboto Slab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Tentativi SYN senza completamento delle connessioni.</w:t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jc w:val="center"/>
        <w:rPr>
          <w:rFonts w:ascii="Roboto Slab" w:cs="Roboto Slab" w:eastAsia="Roboto Slab" w:hAnsi="Roboto Slab"/>
          <w:b w:val="1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highlight w:val="white"/>
          <w:rtl w:val="0"/>
        </w:rPr>
        <w:t xml:space="preserve">Traffico mirato:</w:t>
      </w:r>
    </w:p>
    <w:p w:rsidR="00000000" w:rsidDel="00000000" w:rsidP="00000000" w:rsidRDefault="00000000" w:rsidRPr="00000000" w14:paraId="00000046">
      <w:pPr>
        <w:numPr>
          <w:ilvl w:val="1"/>
          <w:numId w:val="1"/>
        </w:numPr>
        <w:spacing w:after="240" w:before="0" w:beforeAutospacing="0" w:lineRule="auto"/>
        <w:ind w:left="1440" w:hanging="360"/>
        <w:jc w:val="center"/>
        <w:rPr>
          <w:rFonts w:ascii="Roboto Slab" w:cs="Roboto Slab" w:eastAsia="Roboto Slab" w:hAnsi="Roboto Slab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Interazioni esclusivamente tra i due IP, con un volume anomalo.</w:t>
      </w:r>
    </w:p>
    <w:p w:rsidR="00000000" w:rsidDel="00000000" w:rsidP="00000000" w:rsidRDefault="00000000" w:rsidRPr="00000000" w14:paraId="00000047">
      <w:pPr>
        <w:spacing w:after="240" w:before="240" w:lineRule="auto"/>
        <w:ind w:left="720" w:firstLine="0"/>
        <w:jc w:val="center"/>
        <w:rPr>
          <w:rFonts w:ascii="Roboto Slab" w:cs="Roboto Slab" w:eastAsia="Roboto Slab" w:hAnsi="Roboto Slab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30"/>
          <w:szCs w:val="30"/>
          <w:highlight w:val="white"/>
          <w:rtl w:val="0"/>
        </w:rPr>
        <w:t xml:space="preserve">Azioni consigliate</w:t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spacing w:after="0" w:afterAutospacing="0" w:before="240" w:lineRule="auto"/>
        <w:ind w:left="1440" w:hanging="360"/>
        <w:jc w:val="center"/>
        <w:rPr>
          <w:rFonts w:ascii="Roboto Slab" w:cs="Roboto Slab" w:eastAsia="Roboto Slab" w:hAnsi="Roboto Slab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Bloccare le porte elevate</w:t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spacing w:after="0" w:afterAutospacing="0" w:before="0" w:beforeAutospacing="0" w:lineRule="auto"/>
        <w:ind w:left="1440" w:hanging="360"/>
        <w:jc w:val="center"/>
        <w:rPr>
          <w:rFonts w:ascii="Roboto Slab" w:cs="Roboto Slab" w:eastAsia="Roboto Slab" w:hAnsi="Roboto Slab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Continua analisi di pacchetti</w:t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spacing w:after="0" w:afterAutospacing="0" w:before="0" w:beforeAutospacing="0" w:lineRule="auto"/>
        <w:ind w:left="1440" w:hanging="360"/>
        <w:jc w:val="center"/>
        <w:rPr>
          <w:rFonts w:ascii="Roboto Slab" w:cs="Roboto Slab" w:eastAsia="Roboto Slab" w:hAnsi="Roboto Slab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Isolare il dispositivo 192.168.200.150</w:t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spacing w:after="240" w:before="0" w:beforeAutospacing="0" w:lineRule="auto"/>
        <w:ind w:left="1440" w:hanging="360"/>
        <w:jc w:val="center"/>
        <w:rPr>
          <w:rFonts w:ascii="Roboto Slab" w:cs="Roboto Slab" w:eastAsia="Roboto Slab" w:hAnsi="Roboto Slab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6"/>
          <w:szCs w:val="26"/>
          <w:highlight w:val="white"/>
          <w:rtl w:val="0"/>
        </w:rPr>
        <w:t xml:space="preserve">Controllare il target 192.168.200.100 (compromesso o vittima di attacco)</w:t>
      </w:r>
    </w:p>
    <w:p w:rsidR="00000000" w:rsidDel="00000000" w:rsidP="00000000" w:rsidRDefault="00000000" w:rsidRPr="00000000" w14:paraId="0000004C">
      <w:pPr>
        <w:spacing w:after="240" w:before="240" w:lineRule="auto"/>
        <w:ind w:left="1440" w:firstLine="0"/>
        <w:jc w:val="center"/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ind w:left="2880" w:firstLine="0"/>
        <w:jc w:val="center"/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jc w:val="center"/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ind w:left="2160" w:firstLine="0"/>
        <w:jc w:val="center"/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jc w:val="center"/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rFonts w:ascii="Roboto Slab" w:cs="Roboto Slab" w:eastAsia="Roboto Slab" w:hAnsi="Roboto Slab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0" w:top="141.73228346456693" w:left="425.1968503937008" w:right="434.8818897637812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Slab">
    <w:embedRegular w:fontKey="{00000000-0000-0000-0000-000000000000}" r:id="rId1" w:subsetted="0"/>
    <w:embedBold w:fontKey="{00000000-0000-0000-0000-000000000000}" r:id="rId2" w:subsetted="0"/>
  </w:font>
  <w:font w:name="Roboto Slab Medium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1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Slab-regular.ttf"/><Relationship Id="rId2" Type="http://schemas.openxmlformats.org/officeDocument/2006/relationships/font" Target="fonts/RobotoSlab-bold.ttf"/><Relationship Id="rId3" Type="http://schemas.openxmlformats.org/officeDocument/2006/relationships/font" Target="fonts/RobotoSlabMedium-regular.ttf"/><Relationship Id="rId4" Type="http://schemas.openxmlformats.org/officeDocument/2006/relationships/font" Target="fonts/RobotoSlabMedium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